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F22" w:rsidRDefault="00DE6F22" w:rsidP="00D13DDF">
      <w:pPr>
        <w:rPr>
          <w:b/>
          <w:bCs/>
          <w:noProof/>
          <w:sz w:val="22"/>
          <w:szCs w:val="22"/>
        </w:rPr>
      </w:pPr>
      <w:bookmarkStart w:id="0" w:name="_GoBack"/>
      <w:bookmarkEnd w:id="0"/>
    </w:p>
    <w:p w:rsidR="00DE6F22" w:rsidRPr="00D13DDF" w:rsidRDefault="00D13DDF" w:rsidP="00D13DDF">
      <w:pPr>
        <w:ind w:hanging="426"/>
        <w:jc w:val="both"/>
        <w:rPr>
          <w:rStyle w:val="FontStyle44"/>
          <w:noProof/>
        </w:rPr>
      </w:pPr>
      <w:r>
        <w:rPr>
          <w:rFonts w:eastAsia="Times New Roman"/>
        </w:rPr>
        <w:t xml:space="preserve"> </w:t>
      </w:r>
      <w:r>
        <w:rPr>
          <w:b/>
          <w:bCs/>
          <w:noProof/>
          <w:sz w:val="22"/>
          <w:szCs w:val="22"/>
        </w:rPr>
        <w:drawing>
          <wp:inline distT="0" distB="0" distL="0" distR="0">
            <wp:extent cx="6419850" cy="90748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814" cy="907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88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7"/>
        <w:gridCol w:w="6388"/>
        <w:gridCol w:w="2930"/>
      </w:tblGrid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№ п/п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Основные показатели доступности для инвалидов объекта,</w:t>
            </w:r>
          </w:p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наличие: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Оценка текущего состояния</w:t>
            </w:r>
          </w:p>
          <w:p w:rsidR="00DE6F22" w:rsidRDefault="00DE6F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доступности объекта и имеющихся недостатков в</w:t>
            </w:r>
          </w:p>
          <w:p w:rsidR="00DE6F22" w:rsidRDefault="00DE6F22" w:rsidP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обеспечении условий доступности для инвалидов </w:t>
            </w:r>
            <w:r w:rsidR="00696E34">
              <w:rPr>
                <w:lang w:eastAsia="en-US"/>
              </w:rPr>
              <w:t xml:space="preserve"> 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выделенные    стоянки    автотранспортных    средств для инвалидов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отсутствует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сменные кресла-коляски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адаптированные лифты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поручни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имеются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пандусы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имеются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подъемные платформы (аппарели)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раздвижные двери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доступные входные группы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доступны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доступные санитарно-гигиенические помещения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отсутствуют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достаточная ширина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надлежащее    размещение    оборудования    и    носителей информации,        необходимых        для         обеспечения беспрепятственного     доступа     к     объектам     (местам предоставления   услуг)    инвалидов,    имеющих   стойкие расстройства функции зрения, слуха и передвижения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частично соответствует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дублирование   необходимой   для   инвалидов,   имеющих стойкие    расстройства    функции    зрения,    зрительной информации - звуковой информацией, а также надписей, знаков и иной текстовой и графической информации -знаками,   выполненными   рельефно-точечным   шрифтом Брайля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имеется частично</w:t>
            </w:r>
          </w:p>
        </w:tc>
      </w:tr>
      <w:tr w:rsidR="00DE6F22" w:rsidTr="00696E3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дублирование   необходимой   для   инвалидов   по   слуху звуковой информации зрительной информацией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отсутствует</w:t>
            </w:r>
          </w:p>
        </w:tc>
      </w:tr>
    </w:tbl>
    <w:p w:rsidR="00DE6F22" w:rsidRDefault="00DE6F22" w:rsidP="00DE6F22">
      <w:pPr>
        <w:jc w:val="center"/>
      </w:pPr>
    </w:p>
    <w:p w:rsidR="00DE6F22" w:rsidRDefault="00DE6F22" w:rsidP="00DE6F22">
      <w:pPr>
        <w:jc w:val="center"/>
        <w:rPr>
          <w:b/>
        </w:rPr>
      </w:pPr>
      <w:r>
        <w:rPr>
          <w:b/>
        </w:rPr>
        <w:t>IV. Оценка доступности предоставляемой на объекте услуги и имеющихся недостатков в обеспечении условий ее доступности для инвалидов</w:t>
      </w:r>
    </w:p>
    <w:tbl>
      <w:tblPr>
        <w:tblW w:w="99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"/>
        <w:gridCol w:w="5938"/>
        <w:gridCol w:w="3457"/>
      </w:tblGrid>
      <w:tr w:rsidR="00DE6F22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Оценка доступности предоставляемой на объекте услуги и</w:t>
            </w:r>
          </w:p>
          <w:p w:rsidR="00DE6F22" w:rsidRDefault="00DE6F2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имеющихся недостатков в обеспечении условий ее доступности для инвалидов (да/нет)</w:t>
            </w:r>
          </w:p>
        </w:tc>
      </w:tr>
      <w:tr w:rsidR="00DE6F22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DE6F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Одно из помещений, предназначенных для проведения массовых мероприятий, оборудовано индукционной петлей и 1 звукоусиливающей аппаратурой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6F22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отсутствует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 w:rsidP="00672C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инструктирования или обучения </w:t>
            </w:r>
            <w:r>
              <w:rPr>
                <w:lang w:eastAsia="en-US"/>
              </w:rPr>
              <w:lastRenderedPageBreak/>
              <w:t>работников, предоставляющих   услуги   населению,   для   работы  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инструктирование проводится</w:t>
            </w:r>
          </w:p>
        </w:tc>
      </w:tr>
      <w:tr w:rsidR="00696E34" w:rsidTr="00696E34">
        <w:trPr>
          <w:trHeight w:val="1104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96E34" w:rsidRDefault="00696E34" w:rsidP="00BF31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назначен работник, который оказывает помощь инвалидам при предоставлении услуг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имеется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Создание условий для получения качественного дошкольного образования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условия созданы, но не для всех категорий инвалидов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696E34">
              <w:rPr>
                <w:lang w:eastAsia="en-US"/>
              </w:rPr>
              <w:t xml:space="preserve">редоставление услуги с использованием русского жестового языка, обеспечение допуска </w:t>
            </w:r>
            <w:proofErr w:type="spellStart"/>
            <w:r w:rsidR="00696E34">
              <w:rPr>
                <w:lang w:eastAsia="en-US"/>
              </w:rPr>
              <w:t>сурдопереводчика</w:t>
            </w:r>
            <w:proofErr w:type="spellEnd"/>
            <w:r w:rsidR="00696E34">
              <w:rPr>
                <w:lang w:eastAsia="en-US"/>
              </w:rPr>
              <w:t xml:space="preserve"> и </w:t>
            </w:r>
            <w:proofErr w:type="spellStart"/>
            <w:r w:rsidR="00696E34">
              <w:rPr>
                <w:lang w:eastAsia="en-US"/>
              </w:rPr>
              <w:t>тифлосурдопереводчика</w:t>
            </w:r>
            <w:proofErr w:type="spellEnd"/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отсутствует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696E34">
              <w:rPr>
                <w:lang w:eastAsia="en-US"/>
              </w:rPr>
              <w:t>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отсутствует</w:t>
            </w:r>
          </w:p>
        </w:tc>
      </w:tr>
      <w:tr w:rsidR="00696E34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696E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6E34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E34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назначен работник, который оказывает помощь инвалидам при предоставлении услуг</w:t>
            </w:r>
          </w:p>
        </w:tc>
      </w:tr>
      <w:tr w:rsidR="00A31065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Официальный сайт адаптирован для лиц с нарушением зрения (слабовидящих)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имеется</w:t>
            </w:r>
          </w:p>
        </w:tc>
      </w:tr>
      <w:tr w:rsidR="00A31065" w:rsidTr="00696E34"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Обеспечение допуск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утверждённом приказом Министерства труда и социальной защиты Российской Федерации</w:t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065" w:rsidRDefault="00A3106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допуск возможен</w:t>
            </w:r>
          </w:p>
        </w:tc>
      </w:tr>
    </w:tbl>
    <w:p w:rsidR="00DE6F22" w:rsidRDefault="00DE6F22" w:rsidP="00DE6F22">
      <w:pPr>
        <w:jc w:val="center"/>
        <w:rPr>
          <w:b/>
        </w:rPr>
      </w:pPr>
    </w:p>
    <w:p w:rsidR="00356EF3" w:rsidRPr="00356EF3" w:rsidRDefault="00356EF3" w:rsidP="00356EF3">
      <w:pPr>
        <w:jc w:val="both"/>
      </w:pPr>
      <w:r w:rsidRPr="00356EF3">
        <w:t>Состояние доступности объекта оценивается как доступно частично, избирательно для разных категорий инвалидов, а также условно доступное (с дополнительной помощью), что не обеспечивает полноценного нахождения на объекте всех категорий инвалидов.</w:t>
      </w:r>
    </w:p>
    <w:p w:rsidR="00356EF3" w:rsidRDefault="00356EF3" w:rsidP="00356EF3">
      <w:pPr>
        <w:jc w:val="both"/>
        <w:rPr>
          <w:b/>
        </w:rPr>
      </w:pPr>
    </w:p>
    <w:p w:rsidR="00DE6F22" w:rsidRDefault="00DE6F22" w:rsidP="00DE6F22">
      <w:pPr>
        <w:jc w:val="center"/>
        <w:rPr>
          <w:b/>
        </w:rPr>
      </w:pPr>
      <w:r>
        <w:rPr>
          <w:b/>
        </w:rPr>
        <w:t xml:space="preserve">V. Предлагаемые управленческие </w:t>
      </w:r>
      <w:proofErr w:type="gramStart"/>
      <w:r>
        <w:rPr>
          <w:b/>
        </w:rPr>
        <w:t>решения</w:t>
      </w:r>
      <w:proofErr w:type="gramEnd"/>
      <w:r>
        <w:rPr>
          <w:b/>
        </w:rPr>
        <w:t xml:space="preserve"> но срокам, видам 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82"/>
        <w:gridCol w:w="5939"/>
        <w:gridCol w:w="3402"/>
      </w:tblGrid>
      <w:tr w:rsidR="00356EF3" w:rsidTr="00356EF3"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17"/>
              <w:widowControl/>
              <w:spacing w:line="314" w:lineRule="exact"/>
              <w:ind w:left="23" w:hanging="23"/>
              <w:jc w:val="left"/>
              <w:rPr>
                <w:rStyle w:val="FontStyle34"/>
              </w:rPr>
            </w:pPr>
            <w:r>
              <w:rPr>
                <w:rStyle w:val="FontStyle34"/>
                <w:lang w:eastAsia="en-US"/>
              </w:rPr>
              <w:t>№ п/п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22"/>
              <w:widowControl/>
              <w:spacing w:line="221" w:lineRule="exact"/>
              <w:rPr>
                <w:rStyle w:val="FontStyle34"/>
              </w:rPr>
            </w:pPr>
            <w:r>
              <w:rPr>
                <w:rStyle w:val="FontStyle34"/>
                <w:lang w:eastAsia="en-US"/>
              </w:rPr>
              <w:t>Объемы и виды работ, необходимых для приведения объекта и порядка предоставления на нем услуг доступности для инвалидов в соответствие с требованиями законодательства РФ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17"/>
              <w:widowControl/>
              <w:spacing w:line="240" w:lineRule="auto"/>
              <w:ind w:left="778"/>
              <w:jc w:val="left"/>
              <w:rPr>
                <w:rStyle w:val="FontStyle34"/>
              </w:rPr>
            </w:pPr>
            <w:r>
              <w:rPr>
                <w:rStyle w:val="FontStyle34"/>
                <w:lang w:eastAsia="en-US"/>
              </w:rPr>
              <w:t xml:space="preserve"> Запланированные сроки выполнения</w:t>
            </w:r>
          </w:p>
        </w:tc>
      </w:tr>
      <w:tr w:rsidR="00356EF3" w:rsidTr="00356EF3"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  <w:lang w:eastAsia="en-US"/>
              </w:rPr>
              <w:t>1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25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Адаптировать автостоянку, установить дорожные знаки и разметку (по согласованию с ГИБДД)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6EF3" w:rsidRDefault="00356EF3">
            <w:pPr>
              <w:pStyle w:val="Style25"/>
              <w:widowControl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до </w:t>
            </w:r>
            <w:r w:rsidR="00015AB5">
              <w:rPr>
                <w:lang w:eastAsia="en-US"/>
              </w:rPr>
              <w:t>2028</w:t>
            </w:r>
          </w:p>
        </w:tc>
      </w:tr>
      <w:tr w:rsidR="004357C4" w:rsidTr="00356EF3"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7C4" w:rsidRDefault="004357C4">
            <w:pPr>
              <w:pStyle w:val="Style17"/>
              <w:widowControl/>
              <w:spacing w:line="240" w:lineRule="auto"/>
              <w:jc w:val="left"/>
              <w:rPr>
                <w:rStyle w:val="FontStyle34"/>
              </w:rPr>
            </w:pPr>
            <w:r>
              <w:rPr>
                <w:rStyle w:val="FontStyle34"/>
                <w:lang w:eastAsia="en-US"/>
              </w:rPr>
              <w:t>2</w:t>
            </w:r>
          </w:p>
        </w:tc>
        <w:tc>
          <w:tcPr>
            <w:tcW w:w="5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7C4" w:rsidRDefault="004357C4">
            <w:pPr>
              <w:pStyle w:val="Style25"/>
              <w:widowControl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Установка знаков, указателей об объекте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57C4" w:rsidRDefault="00015AB5" w:rsidP="00774A28">
            <w:pPr>
              <w:pStyle w:val="Style25"/>
              <w:widowControl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до 2028</w:t>
            </w:r>
          </w:p>
        </w:tc>
      </w:tr>
    </w:tbl>
    <w:p w:rsidR="00E831ED" w:rsidRDefault="00E831ED">
      <w:pPr>
        <w:rPr>
          <w:noProof/>
        </w:rPr>
      </w:pPr>
    </w:p>
    <w:p w:rsidR="00997A28" w:rsidRDefault="00D13DDF" w:rsidP="00D13DDF">
      <w:pPr>
        <w:spacing w:line="480" w:lineRule="auto"/>
        <w:ind w:hanging="567"/>
        <w:rPr>
          <w:noProof/>
        </w:rPr>
      </w:pPr>
      <w:r>
        <w:rPr>
          <w:noProof/>
        </w:rPr>
        <w:drawing>
          <wp:inline distT="0" distB="0" distL="0" distR="0">
            <wp:extent cx="6410325" cy="9061359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an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1104" cy="906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831ED">
        <w:rPr>
          <w:noProof/>
        </w:rPr>
        <w:t xml:space="preserve">                      </w:t>
      </w:r>
    </w:p>
    <w:sectPr w:rsidR="00997A28" w:rsidSect="00B40BE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21D05"/>
    <w:multiLevelType w:val="hybridMultilevel"/>
    <w:tmpl w:val="EFEA916C"/>
    <w:lvl w:ilvl="0" w:tplc="1EA893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03D"/>
    <w:rsid w:val="00015AB5"/>
    <w:rsid w:val="001579FA"/>
    <w:rsid w:val="0017503D"/>
    <w:rsid w:val="00356EF3"/>
    <w:rsid w:val="003B51A2"/>
    <w:rsid w:val="004357C4"/>
    <w:rsid w:val="00471D7A"/>
    <w:rsid w:val="00475B2C"/>
    <w:rsid w:val="00477299"/>
    <w:rsid w:val="005769B9"/>
    <w:rsid w:val="005E4979"/>
    <w:rsid w:val="0060450D"/>
    <w:rsid w:val="00634721"/>
    <w:rsid w:val="00696E34"/>
    <w:rsid w:val="008553CF"/>
    <w:rsid w:val="008700F3"/>
    <w:rsid w:val="00997A28"/>
    <w:rsid w:val="009C5C07"/>
    <w:rsid w:val="00A31065"/>
    <w:rsid w:val="00A54117"/>
    <w:rsid w:val="00A73C56"/>
    <w:rsid w:val="00B40BE9"/>
    <w:rsid w:val="00B47086"/>
    <w:rsid w:val="00B778BF"/>
    <w:rsid w:val="00B95DC4"/>
    <w:rsid w:val="00CA31B2"/>
    <w:rsid w:val="00D04DC7"/>
    <w:rsid w:val="00D13DDF"/>
    <w:rsid w:val="00D65F7D"/>
    <w:rsid w:val="00D95557"/>
    <w:rsid w:val="00DE6F22"/>
    <w:rsid w:val="00E813C7"/>
    <w:rsid w:val="00E831ED"/>
    <w:rsid w:val="00EA27E2"/>
    <w:rsid w:val="00F04CEA"/>
    <w:rsid w:val="00F13105"/>
    <w:rsid w:val="00FA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6032"/>
  <w15:docId w15:val="{9BF3246B-BF9F-453C-A545-C5728D8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uiPriority w:val="99"/>
    <w:rsid w:val="00DE6F22"/>
    <w:pPr>
      <w:spacing w:line="279" w:lineRule="exact"/>
      <w:jc w:val="both"/>
    </w:pPr>
  </w:style>
  <w:style w:type="paragraph" w:customStyle="1" w:styleId="Style22">
    <w:name w:val="Style22"/>
    <w:basedOn w:val="a"/>
    <w:uiPriority w:val="99"/>
    <w:rsid w:val="00DE6F22"/>
    <w:pPr>
      <w:spacing w:line="227" w:lineRule="exact"/>
      <w:jc w:val="center"/>
    </w:pPr>
  </w:style>
  <w:style w:type="paragraph" w:customStyle="1" w:styleId="Style25">
    <w:name w:val="Style25"/>
    <w:basedOn w:val="a"/>
    <w:uiPriority w:val="99"/>
    <w:rsid w:val="00DE6F22"/>
  </w:style>
  <w:style w:type="paragraph" w:customStyle="1" w:styleId="Style24">
    <w:name w:val="Style24"/>
    <w:basedOn w:val="a"/>
    <w:uiPriority w:val="99"/>
    <w:rsid w:val="00DE6F22"/>
    <w:pPr>
      <w:spacing w:line="279" w:lineRule="exact"/>
      <w:ind w:firstLine="290"/>
    </w:pPr>
  </w:style>
  <w:style w:type="character" w:customStyle="1" w:styleId="FontStyle34">
    <w:name w:val="Font Style34"/>
    <w:basedOn w:val="a0"/>
    <w:uiPriority w:val="99"/>
    <w:rsid w:val="00DE6F22"/>
    <w:rPr>
      <w:rFonts w:ascii="Times New Roman" w:hAnsi="Times New Roman" w:cs="Times New Roman" w:hint="default"/>
      <w:sz w:val="24"/>
      <w:szCs w:val="24"/>
    </w:rPr>
  </w:style>
  <w:style w:type="character" w:customStyle="1" w:styleId="FontStyle44">
    <w:name w:val="Font Style44"/>
    <w:basedOn w:val="a0"/>
    <w:uiPriority w:val="99"/>
    <w:rsid w:val="00DE6F2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ts-hit">
    <w:name w:val="fts-hit"/>
    <w:rsid w:val="00DE6F22"/>
  </w:style>
  <w:style w:type="paragraph" w:styleId="a3">
    <w:name w:val="Balloon Text"/>
    <w:basedOn w:val="a"/>
    <w:link w:val="a4"/>
    <w:uiPriority w:val="99"/>
    <w:semiHidden/>
    <w:unhideWhenUsed/>
    <w:rsid w:val="00F04C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EA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5DC4"/>
    <w:pPr>
      <w:ind w:left="720"/>
      <w:contextualSpacing/>
    </w:pPr>
  </w:style>
  <w:style w:type="table" w:styleId="a6">
    <w:name w:val="Table Grid"/>
    <w:basedOn w:val="a1"/>
    <w:uiPriority w:val="59"/>
    <w:rsid w:val="0099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11</cp:revision>
  <cp:lastPrinted>2023-02-22T08:04:00Z</cp:lastPrinted>
  <dcterms:created xsi:type="dcterms:W3CDTF">2021-10-29T10:11:00Z</dcterms:created>
  <dcterms:modified xsi:type="dcterms:W3CDTF">2026-05-05T11:39:00Z</dcterms:modified>
</cp:coreProperties>
</file>